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2" w:rsidRDefault="00217CC2" w:rsidP="00217CC2">
      <w:pPr>
        <w:pStyle w:val="PlainText"/>
        <w:rPr>
          <w:rFonts w:ascii="Times New Roman" w:eastAsia="MS Mincho" w:hAnsi="Times New Roman"/>
          <w:b/>
          <w:bCs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u w:val="single"/>
        </w:rPr>
        <w:t>BIRDS (Chickens, Ducks)</w:t>
      </w:r>
    </w:p>
    <w:p w:rsidR="00217CC2" w:rsidRDefault="00217CC2" w:rsidP="00217CC2">
      <w:pPr>
        <w:pStyle w:val="PlainText"/>
        <w:rPr>
          <w:rFonts w:ascii="Times New Roman" w:eastAsia="MS Mincho" w:hAnsi="Times New Roman"/>
          <w:sz w:val="24"/>
        </w:rPr>
      </w:pP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  <w:u w:val="single"/>
        </w:rPr>
        <w:t>DRUG</w:t>
      </w:r>
      <w:r>
        <w:rPr>
          <w:rFonts w:ascii="Times New Roman" w:eastAsia="MS Mincho" w:hAnsi="Times New Roman"/>
          <w:sz w:val="24"/>
          <w:u w:val="single"/>
        </w:rPr>
        <w:tab/>
        <w:t xml:space="preserve">DOSE (MG/KG)       </w:t>
      </w:r>
      <w:r>
        <w:rPr>
          <w:rFonts w:ascii="Times New Roman" w:eastAsia="MS Mincho" w:hAnsi="Times New Roman"/>
          <w:sz w:val="24"/>
          <w:u w:val="single"/>
        </w:rPr>
        <w:tab/>
        <w:t>ROUTE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SEDATIVES/TRANQUILIZERS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spacing w:after="1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ab/>
        <w:t xml:space="preserve">15-20      </w:t>
      </w:r>
      <w:r>
        <w:rPr>
          <w:rFonts w:ascii="Times New Roman" w:eastAsia="MS Mincho" w:hAnsi="Times New Roman"/>
          <w:sz w:val="24"/>
        </w:rPr>
        <w:tab/>
        <w:t>IM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INJECTABLE ANESTHETICS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            </w:t>
      </w:r>
      <w:r>
        <w:rPr>
          <w:rFonts w:ascii="Times New Roman" w:eastAsia="MS Mincho" w:hAnsi="Times New Roman"/>
          <w:sz w:val="24"/>
        </w:rPr>
        <w:tab/>
        <w:t xml:space="preserve">10-30      </w:t>
      </w:r>
      <w:r>
        <w:rPr>
          <w:rFonts w:ascii="Times New Roman" w:eastAsia="MS Mincho" w:hAnsi="Times New Roman"/>
          <w:sz w:val="24"/>
        </w:rPr>
        <w:tab/>
        <w:t>IM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Telazol</w:t>
      </w:r>
      <w:proofErr w:type="spellEnd"/>
      <w:r>
        <w:rPr>
          <w:rFonts w:ascii="Times New Roman" w:eastAsia="MS Mincho" w:hAnsi="Times New Roman"/>
          <w:sz w:val="24"/>
        </w:rPr>
        <w:tab/>
        <w:t>12-15</w:t>
      </w:r>
      <w:r>
        <w:rPr>
          <w:rFonts w:ascii="Times New Roman" w:eastAsia="MS Mincho" w:hAnsi="Times New Roman"/>
          <w:sz w:val="24"/>
        </w:rPr>
        <w:tab/>
        <w:t>IM</w:t>
      </w:r>
    </w:p>
    <w:p w:rsidR="000A2BFB" w:rsidRDefault="000A2BFB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ANESTHETIC COMBINATIONS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and Diazepam</w:t>
      </w:r>
      <w:r>
        <w:rPr>
          <w:rFonts w:ascii="Times New Roman" w:eastAsia="MS Mincho" w:hAnsi="Times New Roman"/>
          <w:sz w:val="24"/>
        </w:rPr>
        <w:tab/>
        <w:t xml:space="preserve">25 &amp; 2.5   </w:t>
      </w:r>
      <w:r>
        <w:rPr>
          <w:rFonts w:ascii="Times New Roman" w:eastAsia="MS Mincho" w:hAnsi="Times New Roman"/>
          <w:sz w:val="24"/>
        </w:rPr>
        <w:tab/>
        <w:t>IM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and </w:t>
      </w:r>
      <w:proofErr w:type="spellStart"/>
      <w:r>
        <w:rPr>
          <w:rFonts w:ascii="Times New Roman" w:eastAsia="MS Mincho" w:hAnsi="Times New Roman"/>
          <w:sz w:val="24"/>
        </w:rPr>
        <w:t>Xylazine</w:t>
      </w:r>
      <w:proofErr w:type="spellEnd"/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</w:rPr>
        <w:tab/>
        <w:t>20-25 &amp;1-5</w:t>
      </w:r>
      <w:r>
        <w:rPr>
          <w:rFonts w:ascii="Times New Roman" w:eastAsia="MS Mincho" w:hAnsi="Times New Roman"/>
          <w:sz w:val="24"/>
        </w:rPr>
        <w:tab/>
        <w:t>IV, IM</w:t>
      </w:r>
    </w:p>
    <w:p w:rsidR="000A2BFB" w:rsidRDefault="000A2BFB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and </w:t>
      </w:r>
      <w:proofErr w:type="spellStart"/>
      <w:r>
        <w:rPr>
          <w:rFonts w:ascii="Times New Roman" w:eastAsia="MS Mincho" w:hAnsi="Times New Roman"/>
          <w:sz w:val="24"/>
        </w:rPr>
        <w:t>Medetomidine</w:t>
      </w:r>
      <w:proofErr w:type="spellEnd"/>
      <w:r>
        <w:rPr>
          <w:rFonts w:ascii="Times New Roman" w:eastAsia="MS Mincho" w:hAnsi="Times New Roman"/>
          <w:sz w:val="24"/>
        </w:rPr>
        <w:tab/>
        <w:t>20 &amp; 0.020</w:t>
      </w:r>
      <w:r>
        <w:rPr>
          <w:rFonts w:ascii="Times New Roman" w:eastAsia="MS Mincho" w:hAnsi="Times New Roman"/>
          <w:sz w:val="24"/>
        </w:rPr>
        <w:tab/>
        <w:t>IM</w:t>
      </w:r>
    </w:p>
    <w:p w:rsidR="000A2BFB" w:rsidRDefault="000A2BFB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369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INHALATION ANESTHETICS         INDUCTION  </w:t>
      </w:r>
      <w:r>
        <w:rPr>
          <w:rFonts w:ascii="Times New Roman" w:eastAsia="MS Mincho" w:hAnsi="Times New Roman"/>
          <w:sz w:val="24"/>
        </w:rPr>
        <w:tab/>
        <w:t>MAINTENANCE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369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 xml:space="preserve">Isoflurane  </w:t>
      </w:r>
      <w:r>
        <w:rPr>
          <w:rFonts w:ascii="Times New Roman" w:eastAsia="MS Mincho" w:hAnsi="Times New Roman"/>
          <w:sz w:val="24"/>
        </w:rPr>
        <w:tab/>
      </w:r>
      <w:r w:rsidR="000A2BFB">
        <w:rPr>
          <w:rFonts w:ascii="Times New Roman" w:eastAsia="MS Mincho" w:hAnsi="Times New Roman"/>
          <w:sz w:val="24"/>
        </w:rPr>
        <w:tab/>
        <w:t>up to 5%</w:t>
      </w:r>
      <w:r>
        <w:rPr>
          <w:rFonts w:ascii="Times New Roman" w:eastAsia="MS Mincho" w:hAnsi="Times New Roman"/>
          <w:sz w:val="24"/>
        </w:rPr>
        <w:tab/>
        <w:t>2-3%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3690"/>
          <w:tab w:val="left" w:pos="6300"/>
        </w:tabs>
        <w:rPr>
          <w:rFonts w:ascii="Times New Roman" w:eastAsia="MS Mincho" w:hAnsi="Times New Roman"/>
          <w:sz w:val="24"/>
        </w:rPr>
      </w:pPr>
    </w:p>
    <w:p w:rsidR="000A2BFB" w:rsidRDefault="000A2BFB" w:rsidP="000A2BFB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ANESTHETICS</w:t>
      </w:r>
    </w:p>
    <w:p w:rsidR="000A2BFB" w:rsidRDefault="000A2BFB" w:rsidP="000A2BFB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Lidocaine</w:t>
      </w:r>
      <w:proofErr w:type="spellEnd"/>
      <w:r>
        <w:rPr>
          <w:rFonts w:ascii="Times New Roman" w:hAnsi="Times New Roman"/>
          <w:sz w:val="24"/>
        </w:rPr>
        <w:t xml:space="preserve"> HCL (dilute to 0.5%)</w:t>
      </w:r>
      <w:r>
        <w:rPr>
          <w:rFonts w:ascii="Times New Roman" w:hAnsi="Times New Roman"/>
          <w:sz w:val="24"/>
        </w:rPr>
        <w:tab/>
        <w:t>7 max</w:t>
      </w:r>
      <w:r>
        <w:rPr>
          <w:rFonts w:ascii="Times New Roman" w:hAnsi="Times New Roman"/>
          <w:sz w:val="24"/>
        </w:rPr>
        <w:tab/>
        <w:t>SC intra-</w:t>
      </w:r>
      <w:proofErr w:type="spellStart"/>
      <w:r>
        <w:rPr>
          <w:rFonts w:ascii="Times New Roman" w:hAnsi="Times New Roman"/>
          <w:sz w:val="24"/>
        </w:rPr>
        <w:t>incisional</w:t>
      </w:r>
      <w:proofErr w:type="spellEnd"/>
    </w:p>
    <w:p w:rsidR="000A2BFB" w:rsidRDefault="000A2BFB" w:rsidP="000A2BFB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Bupivacaine</w:t>
      </w:r>
      <w:proofErr w:type="spellEnd"/>
      <w:r w:rsidRPr="009033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(dilute to 0.25%)</w:t>
      </w:r>
      <w:r>
        <w:rPr>
          <w:rFonts w:ascii="Times New Roman" w:hAnsi="Times New Roman"/>
          <w:sz w:val="24"/>
        </w:rPr>
        <w:tab/>
        <w:t>8 max</w:t>
      </w:r>
      <w:r>
        <w:rPr>
          <w:rFonts w:ascii="Times New Roman" w:hAnsi="Times New Roman"/>
          <w:sz w:val="24"/>
        </w:rPr>
        <w:tab/>
        <w:t>SC intra-</w:t>
      </w:r>
      <w:proofErr w:type="spellStart"/>
      <w:r>
        <w:rPr>
          <w:rFonts w:ascii="Times New Roman" w:hAnsi="Times New Roman"/>
          <w:sz w:val="24"/>
        </w:rPr>
        <w:t>incisional</w:t>
      </w:r>
      <w:proofErr w:type="spellEnd"/>
    </w:p>
    <w:p w:rsidR="00217CC2" w:rsidRDefault="00217CC2" w:rsidP="00217CC2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217CC2" w:rsidRDefault="00217CC2" w:rsidP="00217CC2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ANALGESICS</w:t>
      </w:r>
    </w:p>
    <w:p w:rsidR="00217CC2" w:rsidRDefault="00217CC2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Buprenorphine</w:t>
      </w:r>
      <w:proofErr w:type="spellEnd"/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</w:rPr>
        <w:tab/>
        <w:t>0.05 mg/kg</w:t>
      </w:r>
      <w:r>
        <w:rPr>
          <w:rFonts w:ascii="Times New Roman" w:eastAsia="MS Mincho" w:hAnsi="Times New Roman"/>
          <w:sz w:val="24"/>
        </w:rPr>
        <w:tab/>
        <w:t>SC</w:t>
      </w:r>
    </w:p>
    <w:p w:rsidR="00656470" w:rsidRDefault="00656470" w:rsidP="00656470">
      <w:pPr>
        <w:pStyle w:val="PlainText"/>
        <w:tabs>
          <w:tab w:val="left" w:pos="270"/>
          <w:tab w:val="left" w:pos="315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Carprofen</w:t>
      </w:r>
      <w:proofErr w:type="spellEnd"/>
      <w:r>
        <w:rPr>
          <w:rFonts w:ascii="Times New Roman" w:hAnsi="Times New Roman"/>
          <w:sz w:val="24"/>
        </w:rPr>
        <w:tab/>
        <w:t>5-10</w:t>
      </w:r>
      <w:r>
        <w:rPr>
          <w:rFonts w:ascii="Times New Roman" w:hAnsi="Times New Roman"/>
          <w:sz w:val="24"/>
        </w:rPr>
        <w:tab/>
        <w:t xml:space="preserve">IM, IV, PO; </w:t>
      </w:r>
      <w:proofErr w:type="gramStart"/>
      <w:r>
        <w:rPr>
          <w:rFonts w:ascii="Times New Roman" w:hAnsi="Times New Roman"/>
          <w:sz w:val="24"/>
        </w:rPr>
        <w:t>sid</w:t>
      </w:r>
      <w:proofErr w:type="gramEnd"/>
    </w:p>
    <w:p w:rsidR="00656470" w:rsidRDefault="00656470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656470" w:rsidRDefault="00656470" w:rsidP="00656470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REVERSAL AGENTS</w:t>
      </w:r>
    </w:p>
    <w:p w:rsidR="00656470" w:rsidRDefault="00656470" w:rsidP="00656470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Atipamezole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0.1-1.0</w:t>
      </w:r>
      <w:r>
        <w:rPr>
          <w:rFonts w:ascii="Times New Roman" w:hAnsi="Times New Roman"/>
          <w:sz w:val="24"/>
        </w:rPr>
        <w:tab/>
        <w:t xml:space="preserve">SQ (for </w:t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or </w:t>
      </w:r>
      <w:proofErr w:type="spellStart"/>
      <w:r>
        <w:rPr>
          <w:rFonts w:ascii="Times New Roman" w:hAnsi="Times New Roman"/>
          <w:sz w:val="24"/>
        </w:rPr>
        <w:t>Medetomidine</w:t>
      </w:r>
      <w:proofErr w:type="spellEnd"/>
      <w:r>
        <w:rPr>
          <w:rFonts w:ascii="Times New Roman" w:hAnsi="Times New Roman"/>
          <w:sz w:val="24"/>
        </w:rPr>
        <w:t>)</w:t>
      </w:r>
    </w:p>
    <w:p w:rsidR="00656470" w:rsidRDefault="00656470" w:rsidP="00217CC2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0A2BFB" w:rsidRDefault="000A2BFB" w:rsidP="000A2BFB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NOT RECOMMENDED</w:t>
      </w:r>
    </w:p>
    <w:p w:rsidR="000A2BFB" w:rsidRDefault="000A2BFB" w:rsidP="000A2BFB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0A2BFB" w:rsidRDefault="000A2BFB" w:rsidP="000A2BFB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 xml:space="preserve">Ether, Chlorpromazine </w:t>
      </w:r>
      <w:proofErr w:type="spellStart"/>
      <w:r>
        <w:rPr>
          <w:rFonts w:ascii="Times New Roman" w:eastAsia="MS Mincho" w:hAnsi="Times New Roman"/>
          <w:sz w:val="24"/>
        </w:rPr>
        <w:t>Acetylpromazine</w:t>
      </w:r>
      <w:proofErr w:type="spellEnd"/>
      <w:r>
        <w:rPr>
          <w:rFonts w:ascii="Times New Roman" w:eastAsia="MS Mincho" w:hAnsi="Times New Roman"/>
          <w:sz w:val="24"/>
        </w:rPr>
        <w:t xml:space="preserve"> (except chickens), Chloroform, Barbiturates, Atropine</w:t>
      </w:r>
    </w:p>
    <w:p w:rsidR="006B7FFC" w:rsidRDefault="006B7FFC"/>
    <w:sectPr w:rsidR="006B7FFC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stylePaneFormatFilter w:val="3F01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AC"/>
    <w:rsid w:val="000A2BFB"/>
    <w:rsid w:val="00217CC2"/>
    <w:rsid w:val="00287341"/>
    <w:rsid w:val="005206E8"/>
    <w:rsid w:val="00656470"/>
    <w:rsid w:val="006B7FFC"/>
    <w:rsid w:val="006D5BAC"/>
    <w:rsid w:val="00780BD4"/>
    <w:rsid w:val="0092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17CC2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BIRDS (Chickens, Ducks)</vt:lpstr>
    </vt:vector>
  </TitlesOfParts>
  <Company>Health Sciences Library and Informatics Center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(Chickens, Ducks)</dc:title>
  <dc:creator>hsc</dc:creator>
  <cp:lastModifiedBy>Lomas2211</cp:lastModifiedBy>
  <cp:revision>4</cp:revision>
  <dcterms:created xsi:type="dcterms:W3CDTF">2011-04-12T16:33:00Z</dcterms:created>
  <dcterms:modified xsi:type="dcterms:W3CDTF">2011-04-12T20:32:00Z</dcterms:modified>
</cp:coreProperties>
</file>