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43"/>
        <w:gridCol w:w="3104"/>
      </w:tblGrid>
      <w:tr w:rsidR="00014166" w:rsidTr="00A91744">
        <w:tc>
          <w:tcPr>
            <w:tcW w:w="3294" w:type="dxa"/>
            <w:shd w:val="clear" w:color="auto" w:fill="B6DDE8" w:themeFill="accent5" w:themeFillTint="66"/>
          </w:tcPr>
          <w:p w:rsidR="00014166" w:rsidRDefault="00014166" w:rsidP="001D0977">
            <w:pPr>
              <w:jc w:val="center"/>
            </w:pPr>
            <w:bookmarkStart w:id="0" w:name="_GoBack"/>
            <w:bookmarkEnd w:id="0"/>
            <w:r>
              <w:t>County</w:t>
            </w:r>
          </w:p>
        </w:tc>
        <w:tc>
          <w:tcPr>
            <w:tcW w:w="3294" w:type="dxa"/>
            <w:shd w:val="clear" w:color="auto" w:fill="B6DDE8" w:themeFill="accent5" w:themeFillTint="66"/>
          </w:tcPr>
          <w:p w:rsidR="00014166" w:rsidRDefault="00014166" w:rsidP="001D0977">
            <w:pPr>
              <w:jc w:val="center"/>
            </w:pPr>
            <w:r>
              <w:t xml:space="preserve">Community Health Council  &amp; County Health Report Card Health Priorities </w:t>
            </w:r>
          </w:p>
        </w:tc>
        <w:tc>
          <w:tcPr>
            <w:tcW w:w="3294" w:type="dxa"/>
            <w:shd w:val="clear" w:color="auto" w:fill="B6DDE8" w:themeFill="accent5" w:themeFillTint="66"/>
          </w:tcPr>
          <w:p w:rsidR="00014166" w:rsidRDefault="00014166" w:rsidP="001D0977">
            <w:pPr>
              <w:jc w:val="center"/>
            </w:pPr>
            <w:r>
              <w:t>Data Mining Availability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Bernalillo</w:t>
            </w:r>
          </w:p>
        </w:tc>
        <w:tc>
          <w:tcPr>
            <w:tcW w:w="3294" w:type="dxa"/>
          </w:tcPr>
          <w:p w:rsidR="00014166" w:rsidRDefault="00014166">
            <w:r>
              <w:t>Access to care, Teen pregnancy prevention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Catron</w:t>
            </w:r>
          </w:p>
        </w:tc>
        <w:tc>
          <w:tcPr>
            <w:tcW w:w="3294" w:type="dxa"/>
          </w:tcPr>
          <w:p w:rsidR="00014166" w:rsidRDefault="00014166">
            <w:r>
              <w:t>Access to care, Substance abuse</w:t>
            </w:r>
          </w:p>
          <w:p w:rsidR="00014166" w:rsidRDefault="00014166"/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Chaves</w:t>
            </w:r>
          </w:p>
        </w:tc>
        <w:tc>
          <w:tcPr>
            <w:tcW w:w="3294" w:type="dxa"/>
          </w:tcPr>
          <w:p w:rsidR="00014166" w:rsidRDefault="00014166">
            <w:r>
              <w:t>Access to care, Teen pregnancy prevention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014166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Cibola</w:t>
            </w:r>
          </w:p>
        </w:tc>
        <w:tc>
          <w:tcPr>
            <w:tcW w:w="3294" w:type="dxa"/>
          </w:tcPr>
          <w:p w:rsidR="00014166" w:rsidRDefault="00014166">
            <w:r>
              <w:t>Substance abuse, Behavioral health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Colfax</w:t>
            </w:r>
          </w:p>
        </w:tc>
        <w:tc>
          <w:tcPr>
            <w:tcW w:w="3294" w:type="dxa"/>
          </w:tcPr>
          <w:p w:rsidR="00014166" w:rsidRDefault="00014166">
            <w:r>
              <w:t>Diabetes, Immunizations, Substance abuse, Suicide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Curry</w:t>
            </w:r>
          </w:p>
        </w:tc>
        <w:tc>
          <w:tcPr>
            <w:tcW w:w="3294" w:type="dxa"/>
          </w:tcPr>
          <w:p w:rsidR="00014166" w:rsidRDefault="00014166">
            <w:r>
              <w:t>Substance abuse, teen pregnancy</w:t>
            </w:r>
          </w:p>
          <w:p w:rsidR="00014166" w:rsidRDefault="00014166"/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De Baca</w:t>
            </w:r>
          </w:p>
        </w:tc>
        <w:tc>
          <w:tcPr>
            <w:tcW w:w="3294" w:type="dxa"/>
          </w:tcPr>
          <w:p w:rsidR="00014166" w:rsidRDefault="00014166">
            <w:r>
              <w:t>Obesity, Teen pregnancy</w:t>
            </w:r>
          </w:p>
          <w:p w:rsidR="00014166" w:rsidRDefault="00014166"/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 w:rsidP="00EC5322">
            <w:r>
              <w:t>Dona Ana</w:t>
            </w:r>
          </w:p>
        </w:tc>
        <w:tc>
          <w:tcPr>
            <w:tcW w:w="3294" w:type="dxa"/>
          </w:tcPr>
          <w:p w:rsidR="00014166" w:rsidRDefault="00014166">
            <w:r>
              <w:t>Access to care, Teen health</w:t>
            </w:r>
          </w:p>
          <w:p w:rsidR="00014166" w:rsidRDefault="00014166"/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Eddy</w:t>
            </w:r>
          </w:p>
        </w:tc>
        <w:tc>
          <w:tcPr>
            <w:tcW w:w="3294" w:type="dxa"/>
          </w:tcPr>
          <w:p w:rsidR="00014166" w:rsidRDefault="00014166">
            <w:r>
              <w:t xml:space="preserve">Access to care, Obesity, Teen </w:t>
            </w:r>
          </w:p>
          <w:p w:rsidR="00014166" w:rsidRDefault="00014166">
            <w:r>
              <w:t>pregnancy prevention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Grant</w:t>
            </w:r>
          </w:p>
        </w:tc>
        <w:tc>
          <w:tcPr>
            <w:tcW w:w="3294" w:type="dxa"/>
          </w:tcPr>
          <w:p w:rsidR="00014166" w:rsidRDefault="00014166">
            <w:r>
              <w:t>Obesity, Substance Abuse, Teen pregnancy, Domestic violence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Guadalupe</w:t>
            </w:r>
          </w:p>
        </w:tc>
        <w:tc>
          <w:tcPr>
            <w:tcW w:w="3294" w:type="dxa"/>
          </w:tcPr>
          <w:p w:rsidR="00014166" w:rsidRDefault="00014166">
            <w:r>
              <w:t>Obesity, Mental health, Substance abuse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Harding</w:t>
            </w:r>
          </w:p>
        </w:tc>
        <w:tc>
          <w:tcPr>
            <w:tcW w:w="3294" w:type="dxa"/>
          </w:tcPr>
          <w:p w:rsidR="00014166" w:rsidRDefault="00014166">
            <w:r>
              <w:t>Access to care, Transportation for the elderly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Hidalgo</w:t>
            </w:r>
          </w:p>
        </w:tc>
        <w:tc>
          <w:tcPr>
            <w:tcW w:w="3294" w:type="dxa"/>
          </w:tcPr>
          <w:p w:rsidR="00014166" w:rsidRDefault="00014166">
            <w:r>
              <w:t>Substance abuse, Teen pregnancy prevention, Suicide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Lea</w:t>
            </w:r>
          </w:p>
        </w:tc>
        <w:tc>
          <w:tcPr>
            <w:tcW w:w="3294" w:type="dxa"/>
          </w:tcPr>
          <w:p w:rsidR="00014166" w:rsidRDefault="00014166">
            <w:r>
              <w:t>Substance abuse, Teen pregnancy prevention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lastRenderedPageBreak/>
              <w:t>Lincoln</w:t>
            </w:r>
          </w:p>
        </w:tc>
        <w:tc>
          <w:tcPr>
            <w:tcW w:w="3294" w:type="dxa"/>
          </w:tcPr>
          <w:p w:rsidR="00014166" w:rsidRDefault="00014166">
            <w:r>
              <w:t>Substance abuse, Domestic violence/Sexual assault, Access to care</w:t>
            </w:r>
          </w:p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Los Alamos</w:t>
            </w:r>
          </w:p>
        </w:tc>
        <w:tc>
          <w:tcPr>
            <w:tcW w:w="3294" w:type="dxa"/>
          </w:tcPr>
          <w:p w:rsidR="00014166" w:rsidRDefault="00014166">
            <w:r>
              <w:t>Substance abuse, Youth violence</w:t>
            </w:r>
          </w:p>
          <w:p w:rsidR="00014166" w:rsidRDefault="00014166"/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Luna</w:t>
            </w:r>
          </w:p>
        </w:tc>
        <w:tc>
          <w:tcPr>
            <w:tcW w:w="3294" w:type="dxa"/>
          </w:tcPr>
          <w:p w:rsidR="00014166" w:rsidRDefault="00014166">
            <w:r>
              <w:t>Access to care, Diabetes, Substance abuse, Teen pregnancy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McKinley</w:t>
            </w:r>
          </w:p>
        </w:tc>
        <w:tc>
          <w:tcPr>
            <w:tcW w:w="3294" w:type="dxa"/>
          </w:tcPr>
          <w:p w:rsidR="00014166" w:rsidRDefault="00014166">
            <w:r>
              <w:t>Root causes of disparity (poverty, racism, inequality, trauma)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Mora</w:t>
            </w:r>
          </w:p>
        </w:tc>
        <w:tc>
          <w:tcPr>
            <w:tcW w:w="3294" w:type="dxa"/>
          </w:tcPr>
          <w:p w:rsidR="00014166" w:rsidRDefault="00014166">
            <w:r>
              <w:t>Obesity, Substance abuse, Family resiliency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Otero</w:t>
            </w:r>
          </w:p>
        </w:tc>
        <w:tc>
          <w:tcPr>
            <w:tcW w:w="3294" w:type="dxa"/>
          </w:tcPr>
          <w:p w:rsidR="00014166" w:rsidRDefault="00014166">
            <w:r>
              <w:t>Obesity, Substance abuse, Teen pregnancy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Quay</w:t>
            </w:r>
          </w:p>
        </w:tc>
        <w:tc>
          <w:tcPr>
            <w:tcW w:w="3294" w:type="dxa"/>
          </w:tcPr>
          <w:p w:rsidR="00014166" w:rsidRDefault="00014166">
            <w:r>
              <w:t>Access to care, Immunizations, Obesity, Substance abuse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Rio Arriba</w:t>
            </w:r>
          </w:p>
        </w:tc>
        <w:tc>
          <w:tcPr>
            <w:tcW w:w="3294" w:type="dxa"/>
          </w:tcPr>
          <w:p w:rsidR="00014166" w:rsidRDefault="00014166">
            <w:r>
              <w:t>Access to care, Obesity, Substance abuse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Roosevelt</w:t>
            </w:r>
          </w:p>
        </w:tc>
        <w:tc>
          <w:tcPr>
            <w:tcW w:w="3294" w:type="dxa"/>
          </w:tcPr>
          <w:p w:rsidR="00014166" w:rsidRDefault="00014166">
            <w:r>
              <w:t>Immunizations, Teen sex education, Emergency preparedness</w:t>
            </w:r>
          </w:p>
        </w:tc>
        <w:tc>
          <w:tcPr>
            <w:tcW w:w="3294" w:type="dxa"/>
          </w:tcPr>
          <w:p w:rsidR="00014166" w:rsidRDefault="00014166" w:rsidP="00014166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Sandoval</w:t>
            </w:r>
          </w:p>
        </w:tc>
        <w:tc>
          <w:tcPr>
            <w:tcW w:w="3294" w:type="dxa"/>
          </w:tcPr>
          <w:p w:rsidR="00014166" w:rsidRDefault="00014166">
            <w:r>
              <w:t>Access to care, Obesity, Substance abuse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San Juan</w:t>
            </w:r>
          </w:p>
        </w:tc>
        <w:tc>
          <w:tcPr>
            <w:tcW w:w="3294" w:type="dxa"/>
          </w:tcPr>
          <w:p w:rsidR="00014166" w:rsidRDefault="00014166">
            <w:r>
              <w:t>Teen health</w:t>
            </w:r>
          </w:p>
          <w:p w:rsidR="00014166" w:rsidRDefault="00014166"/>
          <w:p w:rsidR="00014166" w:rsidRDefault="00014166"/>
        </w:tc>
        <w:tc>
          <w:tcPr>
            <w:tcW w:w="3294" w:type="dxa"/>
          </w:tcPr>
          <w:p w:rsidR="00014166" w:rsidRDefault="00014166" w:rsidP="00014166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San Miguel</w:t>
            </w:r>
          </w:p>
        </w:tc>
        <w:tc>
          <w:tcPr>
            <w:tcW w:w="3294" w:type="dxa"/>
          </w:tcPr>
          <w:p w:rsidR="00014166" w:rsidRDefault="00014166">
            <w:r>
              <w:t>Access to care, Diabetes, Substance abuse, Teen pregnancy, Violence/abuse</w:t>
            </w:r>
          </w:p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Santa Fe</w:t>
            </w:r>
          </w:p>
        </w:tc>
        <w:tc>
          <w:tcPr>
            <w:tcW w:w="3294" w:type="dxa"/>
          </w:tcPr>
          <w:p w:rsidR="00014166" w:rsidRDefault="00014166">
            <w:r>
              <w:t>Access to care, Obesity</w:t>
            </w:r>
          </w:p>
          <w:p w:rsidR="00014166" w:rsidRDefault="00014166"/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Sierra</w:t>
            </w:r>
          </w:p>
        </w:tc>
        <w:tc>
          <w:tcPr>
            <w:tcW w:w="3294" w:type="dxa"/>
          </w:tcPr>
          <w:p w:rsidR="00014166" w:rsidRDefault="00014166">
            <w:r>
              <w:t>Teen Pregnancy, Youth suicide</w:t>
            </w:r>
          </w:p>
          <w:p w:rsidR="00014166" w:rsidRDefault="00014166"/>
          <w:p w:rsidR="00014166" w:rsidRDefault="00014166"/>
        </w:tc>
        <w:tc>
          <w:tcPr>
            <w:tcW w:w="3294" w:type="dxa"/>
          </w:tcPr>
          <w:p w:rsidR="00014166" w:rsidRDefault="00014166" w:rsidP="00014166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Socorro</w:t>
            </w:r>
          </w:p>
        </w:tc>
        <w:tc>
          <w:tcPr>
            <w:tcW w:w="3294" w:type="dxa"/>
          </w:tcPr>
          <w:p w:rsidR="00014166" w:rsidRDefault="00014166">
            <w:r>
              <w:t>Access to care, Obesity, Substance abuse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10F81">
        <w:trPr>
          <w:trHeight w:val="593"/>
        </w:trPr>
        <w:tc>
          <w:tcPr>
            <w:tcW w:w="3294" w:type="dxa"/>
          </w:tcPr>
          <w:p w:rsidR="00014166" w:rsidRDefault="00014166">
            <w:r>
              <w:t>Taos</w:t>
            </w:r>
          </w:p>
        </w:tc>
        <w:tc>
          <w:tcPr>
            <w:tcW w:w="3294" w:type="dxa"/>
          </w:tcPr>
          <w:p w:rsidR="00014166" w:rsidRDefault="00014166">
            <w:r>
              <w:t>Substance abuse, Teen pregnancy, Violence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lastRenderedPageBreak/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lastRenderedPageBreak/>
              <w:t>Torrance</w:t>
            </w:r>
          </w:p>
        </w:tc>
        <w:tc>
          <w:tcPr>
            <w:tcW w:w="3294" w:type="dxa"/>
          </w:tcPr>
          <w:p w:rsidR="00014166" w:rsidRDefault="00014166">
            <w:r>
              <w:t>Access to care, Teen pregnancy</w:t>
            </w:r>
          </w:p>
          <w:p w:rsidR="00014166" w:rsidRDefault="00014166"/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Union</w:t>
            </w:r>
          </w:p>
        </w:tc>
        <w:tc>
          <w:tcPr>
            <w:tcW w:w="3294" w:type="dxa"/>
          </w:tcPr>
          <w:p w:rsidR="00014166" w:rsidRDefault="00014166">
            <w:r>
              <w:t>Immunizations, Behavioral health, Emergency preparedness</w:t>
            </w:r>
          </w:p>
          <w:p w:rsidR="00014166" w:rsidRDefault="00014166"/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  <w:tr w:rsidR="00014166" w:rsidTr="001D0977">
        <w:tc>
          <w:tcPr>
            <w:tcW w:w="3294" w:type="dxa"/>
          </w:tcPr>
          <w:p w:rsidR="00014166" w:rsidRDefault="00014166">
            <w:r>
              <w:t>Valencia</w:t>
            </w:r>
          </w:p>
        </w:tc>
        <w:tc>
          <w:tcPr>
            <w:tcW w:w="3294" w:type="dxa"/>
          </w:tcPr>
          <w:p w:rsidR="00014166" w:rsidRDefault="00014166">
            <w:r>
              <w:t>Substance abuse, Teen pregnancy</w:t>
            </w:r>
          </w:p>
        </w:tc>
        <w:tc>
          <w:tcPr>
            <w:tcW w:w="3294" w:type="dxa"/>
          </w:tcPr>
          <w:p w:rsidR="00014166" w:rsidRDefault="00014166" w:rsidP="00771288">
            <w:pPr>
              <w:jc w:val="center"/>
            </w:pPr>
            <w:r>
              <w:t>data available if seen at UNM</w:t>
            </w:r>
          </w:p>
        </w:tc>
      </w:tr>
    </w:tbl>
    <w:p w:rsidR="007B45A2" w:rsidRDefault="007B45A2"/>
    <w:p w:rsidR="00BB72D5" w:rsidRDefault="00BB72D5"/>
    <w:sectPr w:rsidR="00BB72D5" w:rsidSect="000141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A3" w:rsidRDefault="00D71EA3" w:rsidP="00BB01E3">
      <w:pPr>
        <w:spacing w:after="0" w:line="240" w:lineRule="auto"/>
      </w:pPr>
      <w:r>
        <w:separator/>
      </w:r>
    </w:p>
  </w:endnote>
  <w:endnote w:type="continuationSeparator" w:id="0">
    <w:p w:rsidR="00D71EA3" w:rsidRDefault="00D71EA3" w:rsidP="00BB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A3" w:rsidRDefault="00D71EA3" w:rsidP="00BB01E3">
      <w:pPr>
        <w:spacing w:after="0" w:line="240" w:lineRule="auto"/>
      </w:pPr>
      <w:r>
        <w:separator/>
      </w:r>
    </w:p>
  </w:footnote>
  <w:footnote w:type="continuationSeparator" w:id="0">
    <w:p w:rsidR="00D71EA3" w:rsidRDefault="00D71EA3" w:rsidP="00BB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AC3BD4310B4215A8BA370073284C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01E3" w:rsidRDefault="00BB01E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New Mexico County Health Priorities, January 2012</w:t>
        </w:r>
      </w:p>
    </w:sdtContent>
  </w:sdt>
  <w:p w:rsidR="00BB01E3" w:rsidRDefault="00BB0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77"/>
    <w:rsid w:val="00014166"/>
    <w:rsid w:val="00110F81"/>
    <w:rsid w:val="001D0977"/>
    <w:rsid w:val="00470EE3"/>
    <w:rsid w:val="006242A1"/>
    <w:rsid w:val="00771288"/>
    <w:rsid w:val="007B45A2"/>
    <w:rsid w:val="00806488"/>
    <w:rsid w:val="009A2985"/>
    <w:rsid w:val="009D4D0E"/>
    <w:rsid w:val="00A91744"/>
    <w:rsid w:val="00BB01E3"/>
    <w:rsid w:val="00BB72D5"/>
    <w:rsid w:val="00C725E2"/>
    <w:rsid w:val="00CB08E0"/>
    <w:rsid w:val="00CF4D1C"/>
    <w:rsid w:val="00D14CF8"/>
    <w:rsid w:val="00D71EA3"/>
    <w:rsid w:val="00E177D3"/>
    <w:rsid w:val="00E317A1"/>
    <w:rsid w:val="00E51A99"/>
    <w:rsid w:val="00EC5322"/>
    <w:rsid w:val="00EE7B85"/>
    <w:rsid w:val="00F62740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EF686-D05F-4CB1-95A0-F88E41D1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E3"/>
  </w:style>
  <w:style w:type="paragraph" w:styleId="Footer">
    <w:name w:val="footer"/>
    <w:basedOn w:val="Normal"/>
    <w:link w:val="FooterChar"/>
    <w:uiPriority w:val="99"/>
    <w:unhideWhenUsed/>
    <w:rsid w:val="00BB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E3"/>
  </w:style>
  <w:style w:type="paragraph" w:styleId="BalloonText">
    <w:name w:val="Balloon Text"/>
    <w:basedOn w:val="Normal"/>
    <w:link w:val="BalloonTextChar"/>
    <w:uiPriority w:val="99"/>
    <w:semiHidden/>
    <w:unhideWhenUsed/>
    <w:rsid w:val="00BB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BD4310B4215A8BA37007328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B987-AE48-4697-A071-481B6A0C534D}"/>
      </w:docPartPr>
      <w:docPartBody>
        <w:p w:rsidR="00755A12" w:rsidRDefault="004A5742" w:rsidP="004A5742">
          <w:pPr>
            <w:pStyle w:val="ECAC3BD4310B4215A8BA370073284C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42"/>
    <w:rsid w:val="000D0958"/>
    <w:rsid w:val="000D71FA"/>
    <w:rsid w:val="00251D9D"/>
    <w:rsid w:val="004A5742"/>
    <w:rsid w:val="00702C77"/>
    <w:rsid w:val="00755A12"/>
    <w:rsid w:val="009A26F6"/>
    <w:rsid w:val="00A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C3BD4310B4215A8BA370073284CC2">
    <w:name w:val="ECAC3BD4310B4215A8BA370073284CC2"/>
    <w:rsid w:val="004A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649F-2084-4F40-A071-9C69F61D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County Health Priorities, January 2012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County Health Priorities, January 2012</dc:title>
  <dc:creator>Lomas2211</dc:creator>
  <cp:lastModifiedBy>Melanie M Hazlett</cp:lastModifiedBy>
  <cp:revision>2</cp:revision>
  <dcterms:created xsi:type="dcterms:W3CDTF">2020-09-15T18:59:00Z</dcterms:created>
  <dcterms:modified xsi:type="dcterms:W3CDTF">2020-09-15T18:59:00Z</dcterms:modified>
</cp:coreProperties>
</file>